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9" w:rsidRDefault="00741859" w:rsidP="008C0598">
      <w:pPr>
        <w:pStyle w:val="s74"/>
        <w:jc w:val="both"/>
      </w:pPr>
      <w:r>
        <w:rPr>
          <w:rStyle w:val="s10"/>
        </w:rPr>
        <w:t>Конфискация семейного автомобиля за "пьяное вождение" после смерти водителя не нарушает конституционных прав граждан</w:t>
      </w:r>
    </w:p>
    <w:p w:rsidR="00741859" w:rsidRDefault="00164D31" w:rsidP="008C0598">
      <w:pPr>
        <w:pStyle w:val="s1"/>
        <w:jc w:val="both"/>
      </w:pPr>
      <w:hyperlink r:id="rId4" w:anchor="/document/412094546/entry/0" w:history="1">
        <w:r w:rsidR="00741859">
          <w:rPr>
            <w:rStyle w:val="a3"/>
          </w:rPr>
          <w:t>Постановление Конституционного Суда РФ от 30 мая 2025 г. N 25-П</w:t>
        </w:r>
      </w:hyperlink>
    </w:p>
    <w:p w:rsidR="00741859" w:rsidRDefault="00741859" w:rsidP="008C0598">
      <w:pPr>
        <w:pStyle w:val="s1"/>
        <w:jc w:val="both"/>
      </w:pPr>
      <w:r>
        <w:t xml:space="preserve">Конституционный Суд РФ рассмотрел вопрос о конституционности ст. 104.1 УК РФ по жалобе вдовы осужденного по </w:t>
      </w:r>
      <w:hyperlink r:id="rId5" w:anchor="/document/10108000/entry/264101" w:history="1">
        <w:r>
          <w:rPr>
            <w:rStyle w:val="a3"/>
          </w:rPr>
          <w:t>ч. 1 ст. 264.1</w:t>
        </w:r>
      </w:hyperlink>
      <w:r>
        <w:t xml:space="preserve"> УК РФ (неоднократное пьяное вождение): приговором суда по этому уголовному делу было постановлено конфисковать автомобиль, на котором было совершено преступление, в пользу государства. Машина находилась в общей совместной собственности супругов. При этом буквально через полгода после вынесения приговора осужденный умер, и в этот же день приставы забрали автомобиль. Вдова </w:t>
      </w:r>
      <w:hyperlink r:id="rId6" w:anchor="/document/338421078/entry/0" w:history="1">
        <w:r>
          <w:rPr>
            <w:rStyle w:val="a3"/>
          </w:rPr>
          <w:t>пыталась</w:t>
        </w:r>
      </w:hyperlink>
      <w:r>
        <w:t xml:space="preserve"> оспорить приговор в части конфискации, но безуспешно. </w:t>
      </w:r>
      <w:proofErr w:type="gramStart"/>
      <w:r>
        <w:t xml:space="preserve">В жалобе в Конституционный Суд РФ она оспаривала конституционность </w:t>
      </w:r>
      <w:hyperlink r:id="rId7" w:anchor="/document/10108000/entry/1041015" w:history="1">
        <w:r>
          <w:rPr>
            <w:rStyle w:val="a3"/>
          </w:rPr>
          <w:t>п. "</w:t>
        </w:r>
        <w:proofErr w:type="spellStart"/>
        <w:r>
          <w:rPr>
            <w:rStyle w:val="a3"/>
          </w:rPr>
          <w:t>д</w:t>
        </w:r>
        <w:proofErr w:type="spellEnd"/>
        <w:r>
          <w:rPr>
            <w:rStyle w:val="a3"/>
          </w:rPr>
          <w:t>" ч. 1 ст. 104.1</w:t>
        </w:r>
      </w:hyperlink>
      <w:r>
        <w:t xml:space="preserve"> УК РФ в той мере, в которой он предполагает конфискацию автомобиля, находившегося в совместной собственности супругов и использованного одним из них при совершении преступления, предусмотренного ст. 264.1 УК РФ, если виновник осужден вступившим в силу приговором суда, но умер до конфискации: ведь умерший уже не</w:t>
      </w:r>
      <w:proofErr w:type="gramEnd"/>
      <w:r>
        <w:t xml:space="preserve"> почувствует всю тяжесть наказания, да и новое преступление уже точно не совершит, а интересы родных - лиц невиновных и даже непричастных к преступлению, - сильно пострадают, да еще и напрасно. Между тем Конституционный Суд РФ с этими доводами не согласился:</w:t>
      </w:r>
    </w:p>
    <w:p w:rsidR="00741859" w:rsidRDefault="00741859" w:rsidP="008C0598">
      <w:pPr>
        <w:pStyle w:val="s1"/>
        <w:jc w:val="both"/>
      </w:pPr>
      <w:r>
        <w:t>- право частной собственности, хотя и гарантируется Конституцией РФ, однако не является абсолютным и может быть ограничено в связи с необходимостью защиты конституционно значимых ценностей, в том числе прав и свобод других лиц, общественной безопасности;</w:t>
      </w:r>
    </w:p>
    <w:p w:rsidR="00741859" w:rsidRDefault="00741859" w:rsidP="008C0598">
      <w:pPr>
        <w:pStyle w:val="s1"/>
        <w:jc w:val="both"/>
      </w:pPr>
      <w:r>
        <w:t>- при этом как раз регулирование административной и уголовной ответственности в области дорожного движения должно обеспечивать приоритет таких конституционных ценностей, как жизнь и здоровье людей;</w:t>
      </w:r>
    </w:p>
    <w:p w:rsidR="00741859" w:rsidRDefault="00741859" w:rsidP="008C0598">
      <w:pPr>
        <w:pStyle w:val="s1"/>
        <w:jc w:val="both"/>
      </w:pPr>
      <w:proofErr w:type="gramStart"/>
      <w:r>
        <w:t xml:space="preserve">- конфискация машины за неоднократное, и притом после привлечения к административной ответственности, пьяное вождение преследует и карательную, и предупредительную цели, а сама мера является соразмерной нарушению, потому что такое виновное поведение </w:t>
      </w:r>
      <w:proofErr w:type="spellStart"/>
      <w:r>
        <w:t>автовладельца</w:t>
      </w:r>
      <w:proofErr w:type="spellEnd"/>
      <w:r>
        <w:t xml:space="preserve"> доказывает его безответственное отношение к своему собственному имуществу и его судьбе;</w:t>
      </w:r>
      <w:proofErr w:type="gramEnd"/>
    </w:p>
    <w:p w:rsidR="00741859" w:rsidRDefault="00741859" w:rsidP="008C0598">
      <w:pPr>
        <w:pStyle w:val="s1"/>
        <w:jc w:val="both"/>
      </w:pPr>
      <w:r>
        <w:t>- совместное владение автомобилем (например, у супругов) подразумевает и равные обязанности, предполагающие ответственное отношение к общему имуществу и его судьбе;</w:t>
      </w:r>
    </w:p>
    <w:p w:rsidR="00741859" w:rsidRDefault="00741859" w:rsidP="008C0598">
      <w:pPr>
        <w:pStyle w:val="s1"/>
        <w:jc w:val="both"/>
      </w:pPr>
      <w:r>
        <w:t xml:space="preserve">- таким образом, ограничение имущественных прав невиновного супруга, если преступление совершено виновным супругом при использовании "совместного" автомобиля, может рассматриваться как обоснованное и необходимое для снижения риска совершения новых подобных преступлений. Тем более что у "невиновного" супруга были правомочия по </w:t>
      </w:r>
      <w:proofErr w:type="gramStart"/>
      <w:r>
        <w:t>контролю за</w:t>
      </w:r>
      <w:proofErr w:type="gramEnd"/>
      <w:r>
        <w:t xml:space="preserve"> общим автомобилем, в том числе он был вправе потребовать раздела этого имущества до преступления. К тому же особый правовой статус семьи и сам характер супружеских отношений предполагают, что супруг всегда может влиять на поведение своей "половины". Супруг не должен безразлично или, что еще хуже, толерантно относиться к "пьяному управлению" семейным автомобилем;</w:t>
      </w:r>
    </w:p>
    <w:p w:rsidR="00741859" w:rsidRDefault="00741859" w:rsidP="008C0598">
      <w:pPr>
        <w:pStyle w:val="s1"/>
        <w:jc w:val="both"/>
      </w:pPr>
      <w:r>
        <w:t xml:space="preserve">- смерть преступника, естественно, исключает любую возможность рецидива. </w:t>
      </w:r>
      <w:proofErr w:type="gramStart"/>
      <w:r>
        <w:t>Исходя из этого можно было</w:t>
      </w:r>
      <w:proofErr w:type="gramEnd"/>
      <w:r>
        <w:t xml:space="preserve"> бы предположить, что для целей частной превенции конфискация автомобиля в таком случае бессмысленна. Однако это не так: возможность конфискации автомобиля и после смерти осужденного по </w:t>
      </w:r>
      <w:hyperlink r:id="rId8" w:anchor="/document/10108000/entry/264101" w:history="1">
        <w:r>
          <w:rPr>
            <w:rStyle w:val="a3"/>
          </w:rPr>
          <w:t>ст. 264.1</w:t>
        </w:r>
      </w:hyperlink>
      <w:r>
        <w:t xml:space="preserve"> УК РФ может послужить </w:t>
      </w:r>
      <w:r>
        <w:lastRenderedPageBreak/>
        <w:t xml:space="preserve">дополнительным предостережением для виновного, ведь неблагоприятные последствия его собственного </w:t>
      </w:r>
      <w:proofErr w:type="gramStart"/>
      <w:r>
        <w:t>поведения</w:t>
      </w:r>
      <w:proofErr w:type="gramEnd"/>
      <w:r>
        <w:t xml:space="preserve"> затронут и супруга, и, в конечном итоге, всю семью. Эти же последствия должны дополнительно стимулировать и второго супруга активнее принимать меры, - и не только гражданско-правовой, но и "лично-семейной" природы, - чтобы предотвратить такое негативное для семьи развитие событий;</w:t>
      </w:r>
    </w:p>
    <w:p w:rsidR="00741859" w:rsidRDefault="00741859" w:rsidP="008C0598">
      <w:pPr>
        <w:pStyle w:val="s1"/>
        <w:jc w:val="both"/>
      </w:pPr>
      <w:r>
        <w:t>- и в этом смысле очень хорошо, что для преобладающего большинства российских семей автомобиль не является таким имуществом, приобретение которого возможно в рамках обычных текущих расходов. Ведь в таком случае его конфискация окажет серьезное воздействие на жизнь семьи;</w:t>
      </w:r>
    </w:p>
    <w:p w:rsidR="00741859" w:rsidRDefault="00741859" w:rsidP="008C0598">
      <w:pPr>
        <w:pStyle w:val="s1"/>
        <w:jc w:val="both"/>
      </w:pPr>
      <w:r>
        <w:t xml:space="preserve">- следовательно, смерть лица, совершившего преступление (причем безотносительно к нахождению автомобиля в совместной собственности), не лишает конфискацию её изначально преследуемой цели и не ведет к нарушению баланса между интересами общества и пережившего супруга, невиновного в совершении предусмотренного </w:t>
      </w:r>
      <w:hyperlink r:id="rId9" w:anchor="/document/10108000/entry/264101" w:history="1">
        <w:r>
          <w:rPr>
            <w:rStyle w:val="a3"/>
          </w:rPr>
          <w:t>ст. 264.1</w:t>
        </w:r>
      </w:hyperlink>
      <w:r>
        <w:t xml:space="preserve"> УК РФ преступления,</w:t>
      </w:r>
    </w:p>
    <w:p w:rsidR="00741859" w:rsidRDefault="00741859" w:rsidP="008C0598">
      <w:pPr>
        <w:pStyle w:val="s1"/>
        <w:jc w:val="both"/>
      </w:pPr>
      <w:r>
        <w:t>- а потому применение в этом случае данной меры не может оцениваться как вступающее в противоречие с предписаниями Конституции РФ;</w:t>
      </w:r>
    </w:p>
    <w:p w:rsidR="00741859" w:rsidRDefault="00741859" w:rsidP="008C0598">
      <w:pPr>
        <w:pStyle w:val="s1"/>
        <w:jc w:val="both"/>
      </w:pPr>
      <w:r>
        <w:t xml:space="preserve">- что же до особенностей взыскания денежного штрафа за преступление (исполнительное производство по его взысканию штрафа </w:t>
      </w:r>
      <w:hyperlink r:id="rId10" w:anchor="/document/12156199/entry/1030141" w:history="1">
        <w:r>
          <w:rPr>
            <w:rStyle w:val="a3"/>
          </w:rPr>
          <w:t>прекращается</w:t>
        </w:r>
      </w:hyperlink>
      <w:r>
        <w:t xml:space="preserve"> в случае смерти должника-осужденного), то определенная общность этих отношений не означает необходимости также прекращать в этом случае и осуществление конфискации. Тем </w:t>
      </w:r>
      <w:proofErr w:type="gramStart"/>
      <w:r>
        <w:t>более</w:t>
      </w:r>
      <w:proofErr w:type="gramEnd"/>
      <w:r>
        <w:t xml:space="preserve"> когда при жизни виновного лица уже состоялся обвинительный приговор, предусматривающий конфискацию, т.е. принято обязательное решение о переходе права собственности из частной в публичную.</w:t>
      </w:r>
    </w:p>
    <w:p w:rsidR="0036009F" w:rsidRDefault="0036009F" w:rsidP="008C0598">
      <w:pPr>
        <w:jc w:val="both"/>
      </w:pPr>
    </w:p>
    <w:sectPr w:rsidR="0036009F" w:rsidSect="008C059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859"/>
    <w:rsid w:val="00164D31"/>
    <w:rsid w:val="0036009F"/>
    <w:rsid w:val="00741859"/>
    <w:rsid w:val="008C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74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741859"/>
  </w:style>
  <w:style w:type="paragraph" w:customStyle="1" w:styleId="s1">
    <w:name w:val="s_1"/>
    <w:basedOn w:val="a"/>
    <w:rsid w:val="0074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418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2025-07-02T07:34:00Z</dcterms:created>
  <dcterms:modified xsi:type="dcterms:W3CDTF">2025-12-22T03:53:00Z</dcterms:modified>
</cp:coreProperties>
</file>